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別記様式第</w:t>
      </w:r>
      <w:r>
        <w:rPr>
          <w:rFonts w:ascii="ＭＳ ゴシック" w:hAnsi="ＭＳ ゴシック" w:cs="ＭＳ ゴシック"/>
        </w:rPr>
        <w:t>15</w:t>
      </w:r>
      <w:r>
        <w:rPr>
          <w:rFonts w:eastAsia="ＭＳ ゴシック" w:hAnsi="Times New Roman" w:cs="ＭＳ ゴシック" w:hint="eastAsia"/>
        </w:rPr>
        <w:t>号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p w:rsidR="00AE2149" w:rsidRDefault="00AE2149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531D58">
        <w:rPr>
          <w:rFonts w:hint="eastAsia"/>
        </w:rPr>
        <w:t>下野市長</w:t>
      </w:r>
      <w:bookmarkStart w:id="0" w:name="_GoBack"/>
      <w:bookmarkEnd w:id="0"/>
      <w:r>
        <w:rPr>
          <w:rFonts w:hint="eastAsia"/>
        </w:rPr>
        <w:t xml:space="preserve">　　様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主たる事務所の所在地　　　　　　　　　　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合併しようとする特定非営利活動法人の名称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代表者の氏名　　　　　　　　　　　　　　　　　㊞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電話番号　　　　　　　　　　　　　　　　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その他の事務所の所在地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主たる事務所の所在地　　　　　　　　　　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合併しようとする特定非営利活動法人の名称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代表者の氏名　　　　　　　　　　　　　　　　　㊞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電話番号　　　　　　　　　　　　　　　　　　　　　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その他の事務所の所在地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p w:rsidR="00AE2149" w:rsidRDefault="00AE2149">
      <w:pPr>
        <w:pStyle w:val="a3"/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合　併　認　証　申　請　書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p w:rsidR="00AE2149" w:rsidRDefault="00AE2149">
      <w:pPr>
        <w:pStyle w:val="a3"/>
        <w:adjustRightInd/>
        <w:ind w:left="212" w:right="212" w:firstLine="212"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次のとおり特定非営利活動法人を合併することについて、特定非営利活動促進法第</w:t>
      </w:r>
      <w:r>
        <w:t>34</w:t>
      </w:r>
      <w:r>
        <w:rPr>
          <w:rFonts w:hint="eastAsia"/>
        </w:rPr>
        <w:t>条第３項の規定により認証を受けたいので、申請します。</w:t>
      </w:r>
    </w:p>
    <w:p w:rsidR="00AE2149" w:rsidRDefault="00AE2149">
      <w:pPr>
        <w:pStyle w:val="a3"/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3"/>
        <w:gridCol w:w="4358"/>
      </w:tblGrid>
      <w:tr w:rsidR="00AE2149">
        <w:tblPrEx>
          <w:tblCellMar>
            <w:top w:w="0" w:type="dxa"/>
            <w:bottom w:w="0" w:type="dxa"/>
          </w:tblCellMar>
        </w:tblPrEx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 xml:space="preserve">ふ　　</w:t>
            </w:r>
            <w:proofErr w:type="gramStart"/>
            <w:r>
              <w:rPr>
                <w:rFonts w:hint="eastAsia"/>
                <w:sz w:val="16"/>
                <w:szCs w:val="16"/>
              </w:rPr>
              <w:t xml:space="preserve">り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　が　　な</w:t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合併後存続する（合併により設立する）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特定非営利活動法人の名称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特定非営利活動法人の名称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2149">
        <w:tblPrEx>
          <w:tblCellMar>
            <w:top w:w="0" w:type="dxa"/>
            <w:bottom w:w="0" w:type="dxa"/>
          </w:tblCellMar>
        </w:tblPrEx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 xml:space="preserve">ふ　　</w:t>
            </w:r>
            <w:proofErr w:type="gramStart"/>
            <w:r>
              <w:rPr>
                <w:rFonts w:hint="eastAsia"/>
                <w:sz w:val="16"/>
                <w:szCs w:val="16"/>
              </w:rPr>
              <w:t xml:space="preserve">り　</w:t>
            </w:r>
            <w:proofErr w:type="gramEnd"/>
            <w:r>
              <w:rPr>
                <w:rFonts w:hint="eastAsia"/>
                <w:sz w:val="16"/>
                <w:szCs w:val="16"/>
              </w:rPr>
              <w:t xml:space="preserve">　が　　な</w:t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2149">
        <w:tblPrEx>
          <w:tblCellMar>
            <w:top w:w="0" w:type="dxa"/>
            <w:bottom w:w="0" w:type="dxa"/>
          </w:tblCellMar>
        </w:tblPrEx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2149">
        <w:tblPrEx>
          <w:tblCellMar>
            <w:top w:w="0" w:type="dxa"/>
            <w:bottom w:w="0" w:type="dxa"/>
          </w:tblCellMar>
        </w:tblPrEx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その他の事務所の所在地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E2149">
        <w:tblPrEx>
          <w:tblCellMar>
            <w:top w:w="0" w:type="dxa"/>
            <w:bottom w:w="0" w:type="dxa"/>
          </w:tblCellMar>
        </w:tblPrEx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定款に記載された目的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定款に記載された目的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E2149" w:rsidRDefault="00AE214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E2149" w:rsidRDefault="00AE2149" w:rsidP="00AE2149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spacing w:val="2"/>
        </w:rPr>
      </w:pPr>
      <w:r>
        <w:rPr>
          <w:rFonts w:hAnsi="Times New Roman" w:hint="eastAsia"/>
          <w:color w:val="000000"/>
          <w:sz w:val="20"/>
          <w:szCs w:val="20"/>
        </w:rPr>
        <w:t xml:space="preserve">　備考　不要な部分を線で消すこと。</w:t>
      </w:r>
    </w:p>
    <w:sectPr w:rsidR="00AE2149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49" w:rsidRDefault="00AE2149">
      <w:r>
        <w:separator/>
      </w:r>
    </w:p>
  </w:endnote>
  <w:endnote w:type="continuationSeparator" w:id="0">
    <w:p w:rsidR="00AE2149" w:rsidRDefault="00AE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49" w:rsidRDefault="00AE214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E2149" w:rsidRDefault="00AE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848"/>
  <w:hyphenationZone w:val="0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9"/>
    <w:rsid w:val="00531D58"/>
    <w:rsid w:val="00A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4">
    <w:name w:val="Body Text Indent"/>
    <w:basedOn w:val="a"/>
    <w:link w:val="a5"/>
    <w:uiPriority w:val="99"/>
    <w:pPr>
      <w:ind w:left="644" w:hanging="214"/>
    </w:pPr>
    <w:rPr>
      <w:rFonts w:ascii="Century" w:hAnsi="Century"/>
      <w:spacing w:val="-10"/>
      <w:sz w:val="24"/>
      <w:szCs w:val="24"/>
    </w:rPr>
  </w:style>
  <w:style w:type="character" w:customStyle="1" w:styleId="a5">
    <w:name w:val="本文インデント (文字)"/>
    <w:basedOn w:val="a0"/>
    <w:link w:val="a4"/>
    <w:uiPriority w:val="99"/>
    <w:locked/>
    <w:rPr>
      <w:rFonts w:cs="Times New Roman"/>
      <w:spacing w:val="-10"/>
      <w:sz w:val="24"/>
      <w:szCs w:val="24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locked/>
    <w:rPr>
      <w:rFonts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32" w:hanging="43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16402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locked/>
    <w:rPr>
      <w:rFonts w:cs="Times New Roman"/>
      <w:sz w:val="21"/>
      <w:szCs w:val="21"/>
    </w:rPr>
  </w:style>
  <w:style w:type="paragraph" w:styleId="aa">
    <w:name w:val="Body Text"/>
    <w:basedOn w:val="a"/>
    <w:link w:val="ab"/>
    <w:uiPriority w:val="99"/>
    <w:rPr>
      <w:sz w:val="24"/>
      <w:szCs w:val="24"/>
      <w:u w:val="single" w:color="000000"/>
    </w:rPr>
  </w:style>
  <w:style w:type="character" w:customStyle="1" w:styleId="ab">
    <w:name w:val="本文 (文字)"/>
    <w:basedOn w:val="a0"/>
    <w:link w:val="aa"/>
    <w:uiPriority w:val="99"/>
    <w:locked/>
    <w:rPr>
      <w:rFonts w:cs="Times New Roman"/>
      <w:sz w:val="24"/>
      <w:szCs w:val="24"/>
      <w:u w:val="single" w:color="000000"/>
    </w:rPr>
  </w:style>
  <w:style w:type="table" w:styleId="ac">
    <w:name w:val="Table Grid"/>
    <w:basedOn w:val="a1"/>
    <w:uiPriority w:val="59"/>
    <w:rPr>
      <w:rFonts w:asciiTheme="minorHAnsi" w:eastAsiaTheme="minorEastAsia" w:hAnsiTheme="minorHAns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ＭＳ ゴシック"/>
      <w:sz w:val="18"/>
      <w:szCs w:val="18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0">
    <w:name w:val="ヘッダー (文字)"/>
    <w:basedOn w:val="a0"/>
    <w:link w:val="af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1">
    <w:name w:val="foot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rFonts w:ascii="Times New Roman" w:eastAsia="ＭＳ Ｐ明朝" w:hAnsi="Times New Roman" w:cs="ＭＳ Ｐ明朝"/>
      <w:sz w:val="24"/>
      <w:szCs w:val="24"/>
    </w:rPr>
  </w:style>
  <w:style w:type="character" w:customStyle="1" w:styleId="af2">
    <w:name w:val="フッター (文字)"/>
    <w:basedOn w:val="a0"/>
    <w:link w:val="af1"/>
    <w:uiPriority w:val="99"/>
    <w:locked/>
    <w:rPr>
      <w:rFonts w:ascii="Times New Roman" w:eastAsia="ＭＳ Ｐ明朝" w:hAnsi="Times New Roman" w:cs="ＭＳ Ｐ明朝"/>
      <w:sz w:val="24"/>
      <w:szCs w:val="24"/>
    </w:rPr>
  </w:style>
  <w:style w:type="paragraph" w:styleId="af3">
    <w:name w:val="Closing"/>
    <w:basedOn w:val="a"/>
    <w:link w:val="af4"/>
    <w:uiPriority w:val="99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Pr>
      <w:rFonts w:cs="Times New Roman"/>
      <w:sz w:val="21"/>
      <w:szCs w:val="21"/>
    </w:rPr>
  </w:style>
  <w:style w:type="character" w:customStyle="1" w:styleId="af5">
    <w:name w:val="脚注(標準)"/>
    <w:uiPriority w:val="99"/>
    <w:rPr>
      <w:sz w:val="21"/>
      <w:vertAlign w:val="superscript"/>
    </w:rPr>
  </w:style>
  <w:style w:type="character" w:customStyle="1" w:styleId="af6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下野市</cp:lastModifiedBy>
  <cp:revision>2</cp:revision>
  <cp:lastPrinted>2012-03-30T12:10:00Z</cp:lastPrinted>
  <dcterms:created xsi:type="dcterms:W3CDTF">2016-01-22T09:06:00Z</dcterms:created>
  <dcterms:modified xsi:type="dcterms:W3CDTF">2016-01-22T09:06:00Z</dcterms:modified>
</cp:coreProperties>
</file>