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F5" w:rsidRDefault="00804804" w:rsidP="00525BF5">
      <w:pPr>
        <w:jc w:val="left"/>
        <w:rPr>
          <w:sz w:val="24"/>
          <w:szCs w:val="24"/>
        </w:rPr>
      </w:pPr>
      <w:r>
        <w:rPr>
          <w:rFonts w:hint="eastAsia"/>
          <w:sz w:val="24"/>
          <w:szCs w:val="24"/>
        </w:rPr>
        <w:t>様式</w:t>
      </w:r>
      <w:r w:rsidR="00E87470">
        <w:rPr>
          <w:rFonts w:hint="eastAsia"/>
          <w:sz w:val="24"/>
          <w:szCs w:val="24"/>
        </w:rPr>
        <w:t>第</w:t>
      </w:r>
      <w:r w:rsidR="00E87470">
        <w:rPr>
          <w:rFonts w:hint="eastAsia"/>
          <w:sz w:val="24"/>
          <w:szCs w:val="24"/>
        </w:rPr>
        <w:t>12</w:t>
      </w:r>
      <w:r w:rsidR="00E87470">
        <w:rPr>
          <w:rFonts w:hint="eastAsia"/>
          <w:sz w:val="24"/>
          <w:szCs w:val="24"/>
        </w:rPr>
        <w:t>号</w:t>
      </w:r>
    </w:p>
    <w:p w:rsidR="00525BF5" w:rsidRDefault="00525BF5" w:rsidP="00525BF5">
      <w:pPr>
        <w:jc w:val="center"/>
        <w:rPr>
          <w:sz w:val="24"/>
          <w:szCs w:val="24"/>
        </w:rPr>
      </w:pPr>
    </w:p>
    <w:p w:rsidR="000603FC" w:rsidRDefault="00525BF5" w:rsidP="00525BF5">
      <w:pPr>
        <w:jc w:val="center"/>
        <w:rPr>
          <w:sz w:val="24"/>
          <w:szCs w:val="24"/>
        </w:rPr>
      </w:pPr>
      <w:r w:rsidRPr="00525BF5">
        <w:rPr>
          <w:rFonts w:hint="eastAsia"/>
          <w:sz w:val="24"/>
          <w:szCs w:val="24"/>
        </w:rPr>
        <w:t>プロポーザル参加資格</w:t>
      </w:r>
      <w:r w:rsidR="00451F9A">
        <w:rPr>
          <w:rFonts w:hint="eastAsia"/>
          <w:sz w:val="24"/>
          <w:szCs w:val="24"/>
        </w:rPr>
        <w:t>要件</w:t>
      </w:r>
      <w:r w:rsidRPr="00525BF5">
        <w:rPr>
          <w:rFonts w:hint="eastAsia"/>
          <w:sz w:val="24"/>
          <w:szCs w:val="24"/>
        </w:rPr>
        <w:t>確認表</w:t>
      </w:r>
    </w:p>
    <w:p w:rsidR="00525BF5" w:rsidRDefault="00525BF5" w:rsidP="00525BF5">
      <w:pPr>
        <w:rPr>
          <w:sz w:val="24"/>
          <w:szCs w:val="24"/>
        </w:rPr>
      </w:pPr>
    </w:p>
    <w:p w:rsidR="00525BF5" w:rsidRDefault="00525BF5" w:rsidP="00525BF5">
      <w:pPr>
        <w:rPr>
          <w:sz w:val="24"/>
          <w:szCs w:val="24"/>
        </w:rPr>
      </w:pPr>
      <w:r>
        <w:rPr>
          <w:rFonts w:hint="eastAsia"/>
          <w:sz w:val="24"/>
          <w:szCs w:val="24"/>
        </w:rPr>
        <w:t>名称　　下野市上下水道料金徴収等業務</w:t>
      </w:r>
      <w:r w:rsidR="00C55C7B">
        <w:rPr>
          <w:rFonts w:hint="eastAsia"/>
          <w:sz w:val="24"/>
          <w:szCs w:val="24"/>
        </w:rPr>
        <w:t>委託</w:t>
      </w:r>
    </w:p>
    <w:p w:rsidR="00525BF5" w:rsidRDefault="00525BF5" w:rsidP="00525BF5">
      <w:pPr>
        <w:rPr>
          <w:sz w:val="24"/>
          <w:szCs w:val="24"/>
        </w:rPr>
      </w:pPr>
    </w:p>
    <w:tbl>
      <w:tblPr>
        <w:tblStyle w:val="a3"/>
        <w:tblW w:w="0" w:type="auto"/>
        <w:tblLook w:val="04A0" w:firstRow="1" w:lastRow="0" w:firstColumn="1" w:lastColumn="0" w:noHBand="0" w:noVBand="1"/>
      </w:tblPr>
      <w:tblGrid>
        <w:gridCol w:w="7225"/>
        <w:gridCol w:w="1269"/>
      </w:tblGrid>
      <w:tr w:rsidR="00525BF5" w:rsidTr="00525BF5">
        <w:trPr>
          <w:trHeight w:val="753"/>
        </w:trPr>
        <w:tc>
          <w:tcPr>
            <w:tcW w:w="7225" w:type="dxa"/>
            <w:vAlign w:val="center"/>
          </w:tcPr>
          <w:p w:rsidR="00525BF5" w:rsidRDefault="00525BF5" w:rsidP="00525BF5">
            <w:pPr>
              <w:jc w:val="center"/>
              <w:rPr>
                <w:sz w:val="24"/>
                <w:szCs w:val="24"/>
              </w:rPr>
            </w:pPr>
            <w:r>
              <w:rPr>
                <w:rFonts w:hint="eastAsia"/>
                <w:sz w:val="24"/>
                <w:szCs w:val="24"/>
              </w:rPr>
              <w:t>参　加　資　格　要　件</w:t>
            </w:r>
          </w:p>
        </w:tc>
        <w:tc>
          <w:tcPr>
            <w:tcW w:w="1269" w:type="dxa"/>
            <w:vAlign w:val="center"/>
          </w:tcPr>
          <w:p w:rsidR="00525BF5" w:rsidRDefault="00525BF5" w:rsidP="00525BF5">
            <w:pPr>
              <w:jc w:val="center"/>
              <w:rPr>
                <w:sz w:val="24"/>
                <w:szCs w:val="24"/>
              </w:rPr>
            </w:pPr>
            <w:r>
              <w:rPr>
                <w:rFonts w:hint="eastAsia"/>
                <w:sz w:val="24"/>
                <w:szCs w:val="24"/>
              </w:rPr>
              <w:t>確認欄</w:t>
            </w:r>
          </w:p>
        </w:tc>
      </w:tr>
      <w:tr w:rsidR="00525BF5" w:rsidTr="00525BF5">
        <w:tc>
          <w:tcPr>
            <w:tcW w:w="7225" w:type="dxa"/>
          </w:tcPr>
          <w:p w:rsidR="00525BF5" w:rsidRPr="00525BF5" w:rsidRDefault="00525BF5" w:rsidP="00525BF5">
            <w:pPr>
              <w:jc w:val="left"/>
              <w:rPr>
                <w:rFonts w:asciiTheme="minorEastAsia" w:hAnsiTheme="minorEastAsia"/>
                <w:sz w:val="22"/>
              </w:rPr>
            </w:pPr>
            <w:r w:rsidRPr="00525BF5">
              <w:rPr>
                <w:rFonts w:asciiTheme="minorEastAsia" w:hAnsiTheme="minorEastAsia" w:hint="eastAsia"/>
                <w:sz w:val="22"/>
              </w:rPr>
              <w:t>地方自治法（昭和22年政令第16号）第167条の4の規定に該当しない者であること。</w:t>
            </w:r>
          </w:p>
        </w:tc>
        <w:tc>
          <w:tcPr>
            <w:tcW w:w="1269" w:type="dxa"/>
          </w:tcPr>
          <w:p w:rsidR="00525BF5" w:rsidRDefault="00525BF5" w:rsidP="00525BF5">
            <w:pPr>
              <w:rPr>
                <w:sz w:val="24"/>
                <w:szCs w:val="24"/>
              </w:rPr>
            </w:pPr>
          </w:p>
        </w:tc>
      </w:tr>
      <w:tr w:rsidR="00525BF5" w:rsidTr="00525BF5">
        <w:tc>
          <w:tcPr>
            <w:tcW w:w="7225" w:type="dxa"/>
          </w:tcPr>
          <w:p w:rsidR="00525BF5" w:rsidRDefault="00525BF5" w:rsidP="00466D65">
            <w:pPr>
              <w:rPr>
                <w:sz w:val="24"/>
                <w:szCs w:val="24"/>
              </w:rPr>
            </w:pPr>
            <w:r>
              <w:rPr>
                <w:rFonts w:asciiTheme="minorEastAsia" w:hAnsiTheme="minorEastAsia" w:hint="eastAsia"/>
                <w:sz w:val="22"/>
              </w:rPr>
              <w:t>平成</w:t>
            </w:r>
            <w:r w:rsidR="00A03957">
              <w:rPr>
                <w:rFonts w:asciiTheme="minorEastAsia" w:hAnsiTheme="minorEastAsia" w:hint="eastAsia"/>
                <w:sz w:val="22"/>
              </w:rPr>
              <w:t>31</w:t>
            </w:r>
            <w:r>
              <w:rPr>
                <w:rFonts w:asciiTheme="minorEastAsia" w:hAnsiTheme="minorEastAsia" w:hint="eastAsia"/>
                <w:sz w:val="22"/>
              </w:rPr>
              <w:t>・</w:t>
            </w:r>
            <w:r w:rsidR="00A03957">
              <w:rPr>
                <w:rFonts w:asciiTheme="minorEastAsia" w:hAnsiTheme="minorEastAsia" w:hint="eastAsia"/>
                <w:sz w:val="22"/>
              </w:rPr>
              <w:t>令和2</w:t>
            </w:r>
            <w:r w:rsidR="00776669">
              <w:rPr>
                <w:rFonts w:asciiTheme="minorEastAsia" w:hAnsiTheme="minorEastAsia" w:hint="eastAsia"/>
                <w:sz w:val="22"/>
              </w:rPr>
              <w:t>年度下野市入札参加資格</w:t>
            </w:r>
            <w:r w:rsidR="00A03957">
              <w:rPr>
                <w:rFonts w:asciiTheme="minorEastAsia" w:hAnsiTheme="minorEastAsia" w:hint="eastAsia"/>
                <w:sz w:val="22"/>
              </w:rPr>
              <w:t>申請登録業者一覧表の</w:t>
            </w:r>
            <w:r w:rsidR="00776669">
              <w:rPr>
                <w:rFonts w:asciiTheme="minorEastAsia" w:hAnsiTheme="minorEastAsia" w:hint="eastAsia"/>
                <w:sz w:val="22"/>
              </w:rPr>
              <w:t>「</w:t>
            </w:r>
            <w:bookmarkStart w:id="0" w:name="_GoBack"/>
            <w:bookmarkEnd w:id="0"/>
            <w:r>
              <w:rPr>
                <w:rFonts w:asciiTheme="minorEastAsia" w:hAnsiTheme="minorEastAsia" w:hint="eastAsia"/>
                <w:sz w:val="22"/>
              </w:rPr>
              <w:t>役務」に登録されている者であること。</w:t>
            </w:r>
          </w:p>
        </w:tc>
        <w:tc>
          <w:tcPr>
            <w:tcW w:w="1269" w:type="dxa"/>
          </w:tcPr>
          <w:p w:rsidR="00525BF5" w:rsidRDefault="00525BF5" w:rsidP="00525BF5">
            <w:pPr>
              <w:rPr>
                <w:sz w:val="24"/>
                <w:szCs w:val="24"/>
              </w:rPr>
            </w:pPr>
          </w:p>
        </w:tc>
      </w:tr>
      <w:tr w:rsidR="00525BF5" w:rsidTr="00525BF5">
        <w:tc>
          <w:tcPr>
            <w:tcW w:w="7225" w:type="dxa"/>
          </w:tcPr>
          <w:p w:rsidR="00525BF5" w:rsidRPr="00451F9A" w:rsidRDefault="00451F9A" w:rsidP="00525BF5">
            <w:pPr>
              <w:rPr>
                <w:rFonts w:asciiTheme="minorEastAsia" w:hAnsiTheme="minorEastAsia"/>
                <w:sz w:val="22"/>
              </w:rPr>
            </w:pPr>
            <w:r w:rsidRPr="00451F9A">
              <w:rPr>
                <w:rFonts w:asciiTheme="minorEastAsia" w:hAnsiTheme="minorEastAsia" w:hint="eastAsia"/>
                <w:sz w:val="22"/>
              </w:rPr>
              <w:t>下野市建設工事等請負業者指名停止等措置要領（平成22年下野市訓令第3号）に基づく指名停止期間中でない者であること。</w:t>
            </w:r>
          </w:p>
        </w:tc>
        <w:tc>
          <w:tcPr>
            <w:tcW w:w="1269" w:type="dxa"/>
          </w:tcPr>
          <w:p w:rsidR="00525BF5" w:rsidRDefault="00525BF5" w:rsidP="00525BF5">
            <w:pPr>
              <w:rPr>
                <w:sz w:val="24"/>
                <w:szCs w:val="24"/>
              </w:rPr>
            </w:pPr>
          </w:p>
        </w:tc>
      </w:tr>
      <w:tr w:rsidR="00525BF5" w:rsidTr="00525BF5">
        <w:tc>
          <w:tcPr>
            <w:tcW w:w="7225" w:type="dxa"/>
          </w:tcPr>
          <w:p w:rsidR="00525BF5" w:rsidRPr="00525BF5" w:rsidRDefault="00525BF5" w:rsidP="00525BF5">
            <w:pPr>
              <w:rPr>
                <w:rFonts w:asciiTheme="minorEastAsia" w:hAnsiTheme="minorEastAsia"/>
                <w:color w:val="FF0000"/>
                <w:sz w:val="22"/>
              </w:rPr>
            </w:pPr>
            <w:r w:rsidRPr="00525BF5">
              <w:rPr>
                <w:rFonts w:asciiTheme="minorEastAsia" w:hAnsiTheme="minorEastAsia" w:hint="eastAsia"/>
                <w:color w:val="000000" w:themeColor="text1"/>
                <w:sz w:val="22"/>
              </w:rPr>
              <w:t>会社更生法（平成14年法律第154号）に基づく更生手続開始の申し立てがされている者でないこと。ただし、手続き開始決定を受け、入札参加資格の再審査を受けている者を除く。</w:t>
            </w:r>
          </w:p>
        </w:tc>
        <w:tc>
          <w:tcPr>
            <w:tcW w:w="1269" w:type="dxa"/>
          </w:tcPr>
          <w:p w:rsidR="00525BF5" w:rsidRDefault="00525BF5" w:rsidP="00525BF5">
            <w:pPr>
              <w:rPr>
                <w:sz w:val="24"/>
                <w:szCs w:val="24"/>
              </w:rPr>
            </w:pPr>
          </w:p>
        </w:tc>
      </w:tr>
      <w:tr w:rsidR="00525BF5" w:rsidTr="00525BF5">
        <w:tc>
          <w:tcPr>
            <w:tcW w:w="7225" w:type="dxa"/>
          </w:tcPr>
          <w:p w:rsidR="00525BF5" w:rsidRDefault="00525BF5" w:rsidP="00525BF5">
            <w:pPr>
              <w:rPr>
                <w:sz w:val="24"/>
                <w:szCs w:val="24"/>
              </w:rPr>
            </w:pPr>
            <w:r>
              <w:rPr>
                <w:rFonts w:asciiTheme="minorEastAsia" w:hAnsiTheme="minorEastAsia" w:hint="eastAsia"/>
                <w:color w:val="000000" w:themeColor="text1"/>
                <w:sz w:val="22"/>
              </w:rPr>
              <w:t>民事再生法（平成11年法律第225号）に基づく再生手続開始の申し立てがされている者でないこと。ただし、手続き開始決定を受け、入札参加資格の再審査を受けている者を除く。</w:t>
            </w:r>
          </w:p>
        </w:tc>
        <w:tc>
          <w:tcPr>
            <w:tcW w:w="1269" w:type="dxa"/>
          </w:tcPr>
          <w:p w:rsidR="00525BF5" w:rsidRDefault="00525BF5" w:rsidP="00525BF5">
            <w:pPr>
              <w:rPr>
                <w:sz w:val="24"/>
                <w:szCs w:val="24"/>
              </w:rPr>
            </w:pPr>
          </w:p>
        </w:tc>
      </w:tr>
      <w:tr w:rsidR="00525BF5" w:rsidTr="00525BF5">
        <w:tc>
          <w:tcPr>
            <w:tcW w:w="7225" w:type="dxa"/>
          </w:tcPr>
          <w:p w:rsidR="00525BF5" w:rsidRDefault="00525BF5" w:rsidP="00525BF5">
            <w:pPr>
              <w:rPr>
                <w:sz w:val="24"/>
                <w:szCs w:val="24"/>
              </w:rPr>
            </w:pPr>
            <w:r>
              <w:rPr>
                <w:rFonts w:asciiTheme="minorEastAsia" w:hAnsiTheme="minorEastAsia" w:hint="eastAsia"/>
                <w:color w:val="000000" w:themeColor="text1"/>
                <w:sz w:val="22"/>
              </w:rPr>
              <w:t>直近の2年間に、法人市町村民税、法人都道府県民税、消費税及び地方消費税を完納していること。</w:t>
            </w:r>
          </w:p>
        </w:tc>
        <w:tc>
          <w:tcPr>
            <w:tcW w:w="1269" w:type="dxa"/>
          </w:tcPr>
          <w:p w:rsidR="00525BF5" w:rsidRDefault="00525BF5" w:rsidP="00525BF5">
            <w:pPr>
              <w:rPr>
                <w:sz w:val="24"/>
                <w:szCs w:val="24"/>
              </w:rPr>
            </w:pPr>
          </w:p>
        </w:tc>
      </w:tr>
      <w:tr w:rsidR="00525BF5" w:rsidTr="00525BF5">
        <w:tc>
          <w:tcPr>
            <w:tcW w:w="7225" w:type="dxa"/>
          </w:tcPr>
          <w:p w:rsidR="00525BF5" w:rsidRPr="00525BF5" w:rsidRDefault="00525BF5" w:rsidP="00525BF5">
            <w:pPr>
              <w:rPr>
                <w:rFonts w:asciiTheme="minorEastAsia" w:hAnsiTheme="minorEastAsia"/>
                <w:color w:val="FF0000"/>
                <w:sz w:val="22"/>
              </w:rPr>
            </w:pPr>
            <w:r w:rsidRPr="00525BF5">
              <w:rPr>
                <w:rFonts w:asciiTheme="minorEastAsia" w:hAnsiTheme="minorEastAsia" w:hint="eastAsia"/>
                <w:color w:val="000000" w:themeColor="text1"/>
                <w:sz w:val="22"/>
              </w:rPr>
              <w:t>個人情報保護に関する公的認証又は情報セキュリティに関する公的認証を取得している者であること。</w:t>
            </w:r>
          </w:p>
        </w:tc>
        <w:tc>
          <w:tcPr>
            <w:tcW w:w="1269" w:type="dxa"/>
          </w:tcPr>
          <w:p w:rsidR="00525BF5" w:rsidRDefault="00525BF5" w:rsidP="00525BF5">
            <w:pPr>
              <w:rPr>
                <w:sz w:val="24"/>
                <w:szCs w:val="24"/>
              </w:rPr>
            </w:pPr>
          </w:p>
        </w:tc>
      </w:tr>
      <w:tr w:rsidR="00525BF5" w:rsidTr="00525BF5">
        <w:tc>
          <w:tcPr>
            <w:tcW w:w="7225" w:type="dxa"/>
          </w:tcPr>
          <w:p w:rsidR="00525BF5" w:rsidRPr="00525BF5" w:rsidRDefault="00525BF5" w:rsidP="00525BF5">
            <w:pPr>
              <w:rPr>
                <w:rFonts w:asciiTheme="minorEastAsia" w:hAnsiTheme="minorEastAsia"/>
                <w:color w:val="FF0000"/>
                <w:sz w:val="22"/>
              </w:rPr>
            </w:pPr>
            <w:r w:rsidRPr="00525BF5">
              <w:rPr>
                <w:rFonts w:asciiTheme="minorEastAsia" w:hAnsiTheme="minorEastAsia" w:hint="eastAsia"/>
                <w:color w:val="000000" w:themeColor="text1"/>
                <w:sz w:val="22"/>
              </w:rPr>
              <w:t>平成</w:t>
            </w:r>
            <w:r w:rsidR="00FD0832">
              <w:rPr>
                <w:rFonts w:asciiTheme="minorEastAsia" w:hAnsiTheme="minorEastAsia" w:hint="eastAsia"/>
                <w:color w:val="000000" w:themeColor="text1"/>
                <w:sz w:val="22"/>
              </w:rPr>
              <w:t>22</w:t>
            </w:r>
            <w:r w:rsidRPr="00525BF5">
              <w:rPr>
                <w:rFonts w:asciiTheme="minorEastAsia" w:hAnsiTheme="minorEastAsia" w:hint="eastAsia"/>
                <w:color w:val="000000" w:themeColor="text1"/>
                <w:sz w:val="22"/>
              </w:rPr>
              <w:t>年度以降、</w:t>
            </w:r>
            <w:r w:rsidRPr="00525BF5">
              <w:rPr>
                <w:rFonts w:asciiTheme="minorEastAsia" w:hAnsiTheme="minorEastAsia" w:hint="eastAsia"/>
                <w:sz w:val="22"/>
              </w:rPr>
              <w:t>栃木県内</w:t>
            </w:r>
            <w:r w:rsidRPr="00525BF5">
              <w:rPr>
                <w:rFonts w:asciiTheme="minorEastAsia" w:hAnsiTheme="minorEastAsia" w:hint="eastAsia"/>
                <w:color w:val="000000" w:themeColor="text1"/>
                <w:sz w:val="22"/>
              </w:rPr>
              <w:t>において給水人口5万人以上の水道事業体にて上下水道料金徴収業務に関する業務と同種・類似の業務実績を5年以上履行した実績を有し、且つ技術上の業務を統括できる給水装置工事主任技術者を配置できる者であること。</w:t>
            </w:r>
          </w:p>
        </w:tc>
        <w:tc>
          <w:tcPr>
            <w:tcW w:w="1269" w:type="dxa"/>
          </w:tcPr>
          <w:p w:rsidR="00525BF5" w:rsidRDefault="00525BF5" w:rsidP="00525BF5">
            <w:pPr>
              <w:rPr>
                <w:sz w:val="24"/>
                <w:szCs w:val="24"/>
              </w:rPr>
            </w:pPr>
          </w:p>
        </w:tc>
      </w:tr>
      <w:tr w:rsidR="00525BF5" w:rsidTr="00525BF5">
        <w:tc>
          <w:tcPr>
            <w:tcW w:w="7225" w:type="dxa"/>
          </w:tcPr>
          <w:p w:rsidR="00525BF5" w:rsidRDefault="00525BF5" w:rsidP="00525BF5">
            <w:pPr>
              <w:rPr>
                <w:sz w:val="24"/>
                <w:szCs w:val="24"/>
              </w:rPr>
            </w:pPr>
            <w:r>
              <w:rPr>
                <w:rFonts w:asciiTheme="minorEastAsia" w:hAnsiTheme="minorEastAsia" w:hint="eastAsia"/>
                <w:color w:val="000000" w:themeColor="text1"/>
                <w:sz w:val="22"/>
              </w:rPr>
              <w:t>給水人口5万人以上の水道事業体において</w:t>
            </w:r>
            <w:r>
              <w:rPr>
                <w:rFonts w:asciiTheme="minorEastAsia" w:hAnsiTheme="minorEastAsia" w:hint="eastAsia"/>
                <w:sz w:val="22"/>
              </w:rPr>
              <w:t>上下水道料金徴収業務の実務経験が5年以上有する業務責任者を配置できること。</w:t>
            </w:r>
          </w:p>
        </w:tc>
        <w:tc>
          <w:tcPr>
            <w:tcW w:w="1269" w:type="dxa"/>
          </w:tcPr>
          <w:p w:rsidR="00525BF5" w:rsidRDefault="00525BF5" w:rsidP="00525BF5">
            <w:pPr>
              <w:rPr>
                <w:sz w:val="24"/>
                <w:szCs w:val="24"/>
              </w:rPr>
            </w:pPr>
          </w:p>
        </w:tc>
      </w:tr>
    </w:tbl>
    <w:p w:rsidR="00525BF5" w:rsidRPr="00323BB6" w:rsidRDefault="00323BB6" w:rsidP="00323BB6">
      <w:pPr>
        <w:pStyle w:val="a4"/>
        <w:numPr>
          <w:ilvl w:val="0"/>
          <w:numId w:val="2"/>
        </w:numPr>
        <w:ind w:leftChars="0"/>
        <w:rPr>
          <w:sz w:val="24"/>
          <w:szCs w:val="24"/>
        </w:rPr>
      </w:pPr>
      <w:r>
        <w:rPr>
          <w:rFonts w:hint="eastAsia"/>
          <w:sz w:val="24"/>
          <w:szCs w:val="24"/>
        </w:rPr>
        <w:t>確認欄に確認のチェック☑を入れてください。</w:t>
      </w:r>
    </w:p>
    <w:p w:rsidR="00323BB6" w:rsidRDefault="00323BB6" w:rsidP="00525BF5">
      <w:pPr>
        <w:rPr>
          <w:sz w:val="24"/>
          <w:szCs w:val="24"/>
        </w:rPr>
      </w:pPr>
    </w:p>
    <w:p w:rsidR="00525BF5" w:rsidRDefault="00323BB6" w:rsidP="00525BF5">
      <w:pPr>
        <w:rPr>
          <w:sz w:val="24"/>
          <w:szCs w:val="24"/>
        </w:rPr>
      </w:pPr>
      <w:r>
        <w:rPr>
          <w:rFonts w:hint="eastAsia"/>
          <w:sz w:val="24"/>
          <w:szCs w:val="24"/>
        </w:rPr>
        <w:t>上記の参加資格要件を確認いたしました。</w:t>
      </w:r>
    </w:p>
    <w:p w:rsidR="00E87470" w:rsidRDefault="00E87470" w:rsidP="00525BF5">
      <w:pPr>
        <w:rPr>
          <w:sz w:val="24"/>
          <w:szCs w:val="24"/>
        </w:rPr>
      </w:pPr>
      <w:r>
        <w:rPr>
          <w:rFonts w:hint="eastAsia"/>
          <w:sz w:val="24"/>
          <w:szCs w:val="24"/>
        </w:rPr>
        <w:t xml:space="preserve">　　</w:t>
      </w:r>
      <w:r w:rsidR="00323BB6">
        <w:rPr>
          <w:rFonts w:hint="eastAsia"/>
          <w:sz w:val="24"/>
          <w:szCs w:val="24"/>
        </w:rPr>
        <w:t xml:space="preserve">　</w:t>
      </w:r>
      <w:r w:rsidR="00B965D1">
        <w:rPr>
          <w:rFonts w:hint="eastAsia"/>
          <w:sz w:val="24"/>
          <w:szCs w:val="24"/>
        </w:rPr>
        <w:t xml:space="preserve">令和　　</w:t>
      </w:r>
      <w:r w:rsidR="00323BB6">
        <w:rPr>
          <w:rFonts w:hint="eastAsia"/>
          <w:sz w:val="24"/>
          <w:szCs w:val="24"/>
        </w:rPr>
        <w:t>年</w:t>
      </w:r>
      <w:r w:rsidR="00B965D1">
        <w:rPr>
          <w:rFonts w:hint="eastAsia"/>
          <w:sz w:val="24"/>
          <w:szCs w:val="24"/>
        </w:rPr>
        <w:t xml:space="preserve">　　</w:t>
      </w:r>
      <w:r w:rsidR="00323BB6">
        <w:rPr>
          <w:rFonts w:hint="eastAsia"/>
          <w:sz w:val="24"/>
          <w:szCs w:val="24"/>
        </w:rPr>
        <w:t>月　　日</w:t>
      </w:r>
    </w:p>
    <w:p w:rsidR="00E87470" w:rsidRDefault="00323BB6" w:rsidP="00525BF5">
      <w:pPr>
        <w:rPr>
          <w:sz w:val="24"/>
          <w:szCs w:val="24"/>
        </w:rPr>
      </w:pPr>
      <w:r>
        <w:rPr>
          <w:rFonts w:hint="eastAsia"/>
          <w:sz w:val="24"/>
          <w:szCs w:val="24"/>
        </w:rPr>
        <w:t xml:space="preserve">　　　　　　　　　　　　　　　　</w:t>
      </w:r>
      <w:r w:rsidR="00E87470">
        <w:rPr>
          <w:rFonts w:hint="eastAsia"/>
          <w:sz w:val="24"/>
          <w:szCs w:val="24"/>
        </w:rPr>
        <w:t>住所</w:t>
      </w:r>
    </w:p>
    <w:p w:rsidR="00323BB6" w:rsidRDefault="00323BB6" w:rsidP="00E87470">
      <w:pPr>
        <w:ind w:firstLineChars="1600" w:firstLine="3840"/>
        <w:rPr>
          <w:sz w:val="24"/>
          <w:szCs w:val="24"/>
        </w:rPr>
      </w:pPr>
      <w:r>
        <w:rPr>
          <w:rFonts w:hint="eastAsia"/>
          <w:sz w:val="24"/>
          <w:szCs w:val="24"/>
        </w:rPr>
        <w:t>会社名</w:t>
      </w:r>
    </w:p>
    <w:p w:rsidR="00323BB6" w:rsidRPr="00525BF5" w:rsidRDefault="00323BB6" w:rsidP="00525BF5">
      <w:pPr>
        <w:rPr>
          <w:sz w:val="24"/>
          <w:szCs w:val="24"/>
        </w:rPr>
      </w:pPr>
      <w:r>
        <w:rPr>
          <w:rFonts w:hint="eastAsia"/>
          <w:sz w:val="24"/>
          <w:szCs w:val="24"/>
        </w:rPr>
        <w:t xml:space="preserve">　　　　　　　　　　　　　　　　代表者名　　　　　　　　　　　　　印</w:t>
      </w:r>
    </w:p>
    <w:sectPr w:rsidR="00323BB6" w:rsidRPr="00525BF5" w:rsidSect="00E8747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9A" w:rsidRDefault="00451F9A" w:rsidP="00451F9A">
      <w:r>
        <w:separator/>
      </w:r>
    </w:p>
  </w:endnote>
  <w:endnote w:type="continuationSeparator" w:id="0">
    <w:p w:rsidR="00451F9A" w:rsidRDefault="00451F9A" w:rsidP="0045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9A" w:rsidRDefault="00451F9A" w:rsidP="00451F9A">
      <w:r>
        <w:separator/>
      </w:r>
    </w:p>
  </w:footnote>
  <w:footnote w:type="continuationSeparator" w:id="0">
    <w:p w:rsidR="00451F9A" w:rsidRDefault="00451F9A" w:rsidP="00451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6424D"/>
    <w:multiLevelType w:val="hybridMultilevel"/>
    <w:tmpl w:val="ADF07F5E"/>
    <w:lvl w:ilvl="0" w:tplc="D14CF48C">
      <w:start w:val="1"/>
      <w:numFmt w:val="decimalEnclosedCircle"/>
      <w:lvlText w:val="%1"/>
      <w:lvlJc w:val="left"/>
      <w:pPr>
        <w:ind w:left="840" w:hanging="420"/>
      </w:pPr>
      <w:rPr>
        <w:color w:val="000000" w:themeColor="text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6F710317"/>
    <w:multiLevelType w:val="hybridMultilevel"/>
    <w:tmpl w:val="EA4600B4"/>
    <w:lvl w:ilvl="0" w:tplc="0B3A21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5"/>
    <w:rsid w:val="000603FC"/>
    <w:rsid w:val="00323BB6"/>
    <w:rsid w:val="00451F9A"/>
    <w:rsid w:val="00466D65"/>
    <w:rsid w:val="00525BF5"/>
    <w:rsid w:val="00776669"/>
    <w:rsid w:val="00804804"/>
    <w:rsid w:val="00A03957"/>
    <w:rsid w:val="00A03E28"/>
    <w:rsid w:val="00B965D1"/>
    <w:rsid w:val="00C55C7B"/>
    <w:rsid w:val="00E87470"/>
    <w:rsid w:val="00FD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E4528DC-AFB5-4A4B-A743-C5AB9C4B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BF5"/>
    <w:pPr>
      <w:ind w:leftChars="400" w:left="840"/>
    </w:pPr>
  </w:style>
  <w:style w:type="paragraph" w:styleId="a5">
    <w:name w:val="Balloon Text"/>
    <w:basedOn w:val="a"/>
    <w:link w:val="a6"/>
    <w:uiPriority w:val="99"/>
    <w:semiHidden/>
    <w:unhideWhenUsed/>
    <w:rsid w:val="007766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6669"/>
    <w:rPr>
      <w:rFonts w:asciiTheme="majorHAnsi" w:eastAsiaTheme="majorEastAsia" w:hAnsiTheme="majorHAnsi" w:cstheme="majorBidi"/>
      <w:sz w:val="18"/>
      <w:szCs w:val="18"/>
    </w:rPr>
  </w:style>
  <w:style w:type="paragraph" w:styleId="a7">
    <w:name w:val="header"/>
    <w:basedOn w:val="a"/>
    <w:link w:val="a8"/>
    <w:uiPriority w:val="99"/>
    <w:unhideWhenUsed/>
    <w:rsid w:val="00451F9A"/>
    <w:pPr>
      <w:tabs>
        <w:tab w:val="center" w:pos="4252"/>
        <w:tab w:val="right" w:pos="8504"/>
      </w:tabs>
      <w:snapToGrid w:val="0"/>
    </w:pPr>
  </w:style>
  <w:style w:type="character" w:customStyle="1" w:styleId="a8">
    <w:name w:val="ヘッダー (文字)"/>
    <w:basedOn w:val="a0"/>
    <w:link w:val="a7"/>
    <w:uiPriority w:val="99"/>
    <w:rsid w:val="00451F9A"/>
  </w:style>
  <w:style w:type="paragraph" w:styleId="a9">
    <w:name w:val="footer"/>
    <w:basedOn w:val="a"/>
    <w:link w:val="aa"/>
    <w:uiPriority w:val="99"/>
    <w:unhideWhenUsed/>
    <w:rsid w:val="00451F9A"/>
    <w:pPr>
      <w:tabs>
        <w:tab w:val="center" w:pos="4252"/>
        <w:tab w:val="right" w:pos="8504"/>
      </w:tabs>
      <w:snapToGrid w:val="0"/>
    </w:pPr>
  </w:style>
  <w:style w:type="character" w:customStyle="1" w:styleId="aa">
    <w:name w:val="フッター (文字)"/>
    <w:basedOn w:val="a0"/>
    <w:link w:val="a9"/>
    <w:uiPriority w:val="99"/>
    <w:rsid w:val="0045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11</cp:revision>
  <cp:lastPrinted>2020-07-10T04:52:00Z</cp:lastPrinted>
  <dcterms:created xsi:type="dcterms:W3CDTF">2018-06-22T05:03:00Z</dcterms:created>
  <dcterms:modified xsi:type="dcterms:W3CDTF">2020-07-17T05:38:00Z</dcterms:modified>
</cp:coreProperties>
</file>